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37BE" w14:textId="798AB5EA" w:rsidR="009C758B" w:rsidRDefault="003D6E3E" w:rsidP="007D4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  <w:r w:rsidRPr="000D6B4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33391E1" wp14:editId="783C6859">
            <wp:simplePos x="0" y="0"/>
            <wp:positionH relativeFrom="column">
              <wp:posOffset>-534587</wp:posOffset>
            </wp:positionH>
            <wp:positionV relativeFrom="paragraph">
              <wp:posOffset>-547121</wp:posOffset>
            </wp:positionV>
            <wp:extent cx="993981" cy="547146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81" cy="54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7402D" w14:textId="40F13DD3" w:rsidR="00552549" w:rsidRDefault="00552549" w:rsidP="007D4E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2F80A2B9" w14:textId="6FBB15CB" w:rsidR="009C758B" w:rsidRPr="00AD70EE" w:rsidRDefault="00734AAD" w:rsidP="00A86E05">
      <w:pPr>
        <w:spacing w:line="280" w:lineRule="exact"/>
        <w:textAlignment w:val="baseline"/>
        <w:rPr>
          <w:rFonts w:ascii="Arial" w:hAnsi="Arial" w:cs="Arial"/>
          <w:b/>
          <w:bCs/>
        </w:rPr>
      </w:pPr>
      <w:r w:rsidRPr="00164A6A">
        <w:rPr>
          <w:rFonts w:ascii="Arial" w:hAnsi="Arial" w:cs="Arial"/>
          <w:b/>
          <w:bCs/>
        </w:rPr>
        <w:t>&lt;Insert Date&gt; </w:t>
      </w:r>
    </w:p>
    <w:p w14:paraId="205F7539" w14:textId="518DEB6B" w:rsidR="009C758B" w:rsidRPr="00AD70EE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 xml:space="preserve">Dear </w:t>
      </w:r>
      <w:r w:rsidR="00370AEB">
        <w:rPr>
          <w:rFonts w:ascii="Arial" w:hAnsi="Arial" w:cs="Arial"/>
        </w:rPr>
        <w:t>Doctor at</w:t>
      </w:r>
      <w:r w:rsidRPr="00BD7A62">
        <w:rPr>
          <w:rFonts w:ascii="Arial" w:hAnsi="Arial" w:cs="Arial"/>
          <w:b/>
          <w:bCs/>
        </w:rPr>
        <w:t xml:space="preserve"> &lt;GP Surgery&gt; </w:t>
      </w:r>
    </w:p>
    <w:p w14:paraId="4C157CB6" w14:textId="5287CBD5" w:rsidR="00796964" w:rsidRPr="00370AEB" w:rsidRDefault="00734AAD" w:rsidP="00AD70EE">
      <w:pPr>
        <w:spacing w:line="280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70AEB">
        <w:rPr>
          <w:rFonts w:ascii="Arial" w:hAnsi="Arial" w:cs="Arial"/>
          <w:b/>
          <w:bCs/>
          <w:sz w:val="24"/>
          <w:szCs w:val="24"/>
        </w:rPr>
        <w:t>RE: Pre-operative anaemia management:   </w:t>
      </w:r>
    </w:p>
    <w:p w14:paraId="50D3A375" w14:textId="49095486" w:rsidR="00424834" w:rsidRPr="0097377F" w:rsidRDefault="00734AAD" w:rsidP="004E5A62">
      <w:pPr>
        <w:spacing w:line="280" w:lineRule="exact"/>
        <w:ind w:firstLine="720"/>
        <w:textAlignment w:val="baseline"/>
        <w:rPr>
          <w:rFonts w:ascii="Arial" w:hAnsi="Arial" w:cs="Arial"/>
        </w:rPr>
      </w:pPr>
      <w:r w:rsidRPr="0097377F">
        <w:rPr>
          <w:rFonts w:ascii="Arial" w:hAnsi="Arial" w:cs="Arial"/>
          <w:b/>
          <w:bCs/>
        </w:rPr>
        <w:t>&lt;Insert Patient Details (Name, DOB, NHS Number &amp; Address)&gt;</w:t>
      </w:r>
      <w:r w:rsidRPr="0097377F">
        <w:rPr>
          <w:rFonts w:ascii="Arial" w:hAnsi="Arial" w:cs="Arial"/>
        </w:rPr>
        <w:t> </w:t>
      </w:r>
    </w:p>
    <w:p w14:paraId="12D861CF" w14:textId="0AEE4A91" w:rsidR="009C758B" w:rsidRPr="000519A3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 xml:space="preserve">The above patient was seen in </w:t>
      </w:r>
      <w:r w:rsidR="000570DE">
        <w:rPr>
          <w:rFonts w:ascii="Arial" w:hAnsi="Arial" w:cs="Arial"/>
          <w:b/>
          <w:bCs/>
          <w:i/>
          <w:iCs/>
        </w:rPr>
        <w:t>&lt;</w:t>
      </w:r>
      <w:r w:rsidR="000570DE" w:rsidRPr="0011378F">
        <w:rPr>
          <w:rFonts w:ascii="Arial" w:hAnsi="Arial" w:cs="Arial"/>
          <w:b/>
          <w:bCs/>
          <w:i/>
          <w:iCs/>
        </w:rPr>
        <w:t>Insert hospital</w:t>
      </w:r>
      <w:r w:rsidR="001B3A21">
        <w:rPr>
          <w:rFonts w:ascii="Arial" w:hAnsi="Arial" w:cs="Arial"/>
          <w:b/>
          <w:bCs/>
          <w:i/>
          <w:iCs/>
        </w:rPr>
        <w:t>/</w:t>
      </w:r>
      <w:r w:rsidR="000570DE" w:rsidRPr="0011378F">
        <w:rPr>
          <w:rFonts w:ascii="Arial" w:hAnsi="Arial" w:cs="Arial"/>
          <w:b/>
          <w:bCs/>
          <w:i/>
          <w:iCs/>
        </w:rPr>
        <w:t>health board</w:t>
      </w:r>
      <w:r w:rsidR="000570DE">
        <w:rPr>
          <w:rFonts w:ascii="Arial" w:hAnsi="Arial" w:cs="Arial"/>
          <w:b/>
          <w:bCs/>
          <w:i/>
          <w:iCs/>
        </w:rPr>
        <w:t xml:space="preserve">&gt; </w:t>
      </w:r>
      <w:r w:rsidRPr="0010152C">
        <w:rPr>
          <w:rFonts w:ascii="Arial" w:hAnsi="Arial" w:cs="Arial"/>
        </w:rPr>
        <w:t>Pre-Operative Assessment Clinic (POAC)</w:t>
      </w:r>
      <w:r w:rsidR="00753CF9">
        <w:rPr>
          <w:rFonts w:ascii="Arial" w:hAnsi="Arial" w:cs="Arial"/>
        </w:rPr>
        <w:t>.</w:t>
      </w:r>
    </w:p>
    <w:p w14:paraId="0F251E78" w14:textId="44CC93F4" w:rsidR="00160436" w:rsidRPr="00160436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r w:rsidRPr="0010152C">
        <w:rPr>
          <w:rFonts w:ascii="Arial" w:hAnsi="Arial" w:cs="Arial"/>
        </w:rPr>
        <w:t>Following investigations</w:t>
      </w:r>
      <w:r>
        <w:rPr>
          <w:rFonts w:ascii="Arial" w:hAnsi="Arial" w:cs="Arial"/>
        </w:rPr>
        <w:t>,</w:t>
      </w:r>
      <w:r w:rsidRPr="0010152C">
        <w:rPr>
          <w:rFonts w:ascii="Arial" w:hAnsi="Arial" w:cs="Arial"/>
        </w:rPr>
        <w:t xml:space="preserve"> the </w:t>
      </w:r>
      <w:r w:rsidR="00F53FD9">
        <w:rPr>
          <w:rFonts w:ascii="Arial" w:hAnsi="Arial" w:cs="Arial"/>
        </w:rPr>
        <w:t>f</w:t>
      </w:r>
      <w:r w:rsidRPr="0010152C">
        <w:rPr>
          <w:rFonts w:ascii="Arial" w:hAnsi="Arial" w:cs="Arial"/>
        </w:rPr>
        <w:t>ull blood count</w:t>
      </w:r>
      <w:r w:rsidR="00F53FD9">
        <w:rPr>
          <w:rFonts w:ascii="Arial" w:hAnsi="Arial" w:cs="Arial"/>
        </w:rPr>
        <w:t xml:space="preserve"> (FBC)</w:t>
      </w:r>
      <w:r w:rsidRPr="0010152C">
        <w:rPr>
          <w:rFonts w:ascii="Arial" w:hAnsi="Arial" w:cs="Arial"/>
        </w:rPr>
        <w:t xml:space="preserve"> results have indicated that the patient is currently </w:t>
      </w:r>
      <w:r>
        <w:rPr>
          <w:rFonts w:ascii="Arial" w:hAnsi="Arial" w:cs="Arial"/>
        </w:rPr>
        <w:t>iron deficient.</w:t>
      </w:r>
    </w:p>
    <w:p w14:paraId="2873E1D5" w14:textId="0B6842F3" w:rsidR="00734AAD" w:rsidRPr="0010152C" w:rsidRDefault="00734AAD" w:rsidP="00A86E05">
      <w:pPr>
        <w:spacing w:line="280" w:lineRule="exact"/>
        <w:textAlignment w:val="baseline"/>
        <w:rPr>
          <w:rFonts w:ascii="Arial" w:hAnsi="Arial" w:cs="Arial"/>
          <w:sz w:val="18"/>
          <w:szCs w:val="18"/>
        </w:rPr>
      </w:pPr>
      <w:r w:rsidRPr="0010152C">
        <w:rPr>
          <w:rFonts w:ascii="Arial" w:hAnsi="Arial" w:cs="Arial"/>
          <w:b/>
          <w:bCs/>
        </w:rPr>
        <w:t>Blood Results on &lt;insert date&gt;</w:t>
      </w:r>
      <w:r w:rsidRPr="0010152C">
        <w:rPr>
          <w:rFonts w:ascii="Arial" w:hAnsi="Arial" w:cs="Arial"/>
        </w:rPr>
        <w:t> 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992"/>
        <w:gridCol w:w="1134"/>
        <w:gridCol w:w="1134"/>
        <w:gridCol w:w="1560"/>
        <w:gridCol w:w="1134"/>
        <w:gridCol w:w="1275"/>
      </w:tblGrid>
      <w:tr w:rsidR="00E80B06" w:rsidRPr="00A33C9C" w14:paraId="7F718A0C" w14:textId="77777777" w:rsidTr="003630B3">
        <w:trPr>
          <w:trHeight w:val="661"/>
        </w:trPr>
        <w:tc>
          <w:tcPr>
            <w:tcW w:w="1828" w:type="dxa"/>
            <w:shd w:val="clear" w:color="auto" w:fill="auto"/>
            <w:vAlign w:val="center"/>
            <w:hideMark/>
          </w:tcPr>
          <w:p w14:paraId="171B6657" w14:textId="77777777" w:rsidR="00E80B06" w:rsidRDefault="00E80B06" w:rsidP="003630B3">
            <w:pPr>
              <w:spacing w:line="200" w:lineRule="exact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51118841"/>
          </w:p>
          <w:p w14:paraId="1131C5FD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Hb</w:t>
            </w:r>
          </w:p>
          <w:p w14:paraId="3D853F18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hreshold</w:t>
            </w:r>
            <w:r w:rsidRPr="00A33C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&gt;130 g/L)</w:t>
            </w:r>
          </w:p>
          <w:p w14:paraId="3BD260CC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D84D3A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MCV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758C0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CRP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B49DCE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Ferritin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16E2CB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1807626F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A33C9C">
              <w:rPr>
                <w:rFonts w:ascii="Arial" w:hAnsi="Arial" w:cs="Arial"/>
                <w:b/>
                <w:bCs/>
              </w:rPr>
              <w:t>Transferrin</w:t>
            </w:r>
          </w:p>
          <w:p w14:paraId="6E580A3F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Saturation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E0F7E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B12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F5314F" w14:textId="77777777" w:rsidR="00E80B06" w:rsidRPr="00A33C9C" w:rsidRDefault="00E80B06" w:rsidP="003630B3">
            <w:pPr>
              <w:spacing w:line="20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  <w:r w:rsidRPr="00A33C9C">
              <w:rPr>
                <w:rFonts w:ascii="Arial" w:hAnsi="Arial" w:cs="Arial"/>
                <w:b/>
                <w:bCs/>
              </w:rPr>
              <w:t>Folate</w:t>
            </w:r>
          </w:p>
        </w:tc>
      </w:tr>
      <w:tr w:rsidR="00E80B06" w:rsidRPr="00A33C9C" w14:paraId="478B41DB" w14:textId="77777777" w:rsidTr="003630B3">
        <w:trPr>
          <w:trHeight w:val="236"/>
        </w:trPr>
        <w:tc>
          <w:tcPr>
            <w:tcW w:w="1828" w:type="dxa"/>
            <w:shd w:val="clear" w:color="auto" w:fill="F2F2F2" w:themeFill="background1" w:themeFillShade="F2"/>
            <w:vAlign w:val="center"/>
            <w:hideMark/>
          </w:tcPr>
          <w:p w14:paraId="41C9F335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7B84140A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1501B108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CF13ADF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14:paraId="4D6C7B57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5C49C09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72A2E088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Arial" w:hAnsi="Arial" w:cs="Arial"/>
              </w:rPr>
            </w:pPr>
          </w:p>
          <w:p w14:paraId="6D8CA462" w14:textId="77777777" w:rsidR="00E80B06" w:rsidRPr="00A33C9C" w:rsidRDefault="00E80B06" w:rsidP="003630B3">
            <w:pPr>
              <w:spacing w:line="280" w:lineRule="exact"/>
              <w:jc w:val="center"/>
              <w:textAlignment w:val="baseline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bookmarkEnd w:id="0"/>
    <w:p w14:paraId="2D9B1204" w14:textId="554FF204" w:rsidR="007C0AEF" w:rsidRDefault="007C0AEF" w:rsidP="007C0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EC08C9" w:rsidRPr="00A33C9C">
        <w:rPr>
          <w:rFonts w:ascii="Arial" w:hAnsi="Arial" w:cs="Arial"/>
          <w:b/>
          <w:bCs/>
          <w:i/>
          <w:iCs/>
          <w:sz w:val="20"/>
          <w:szCs w:val="20"/>
        </w:rPr>
        <w:t>As</w:t>
      </w:r>
      <w:r w:rsidRPr="00A33C9C">
        <w:rPr>
          <w:rFonts w:ascii="Arial" w:hAnsi="Arial" w:cs="Arial"/>
          <w:b/>
          <w:bCs/>
          <w:i/>
          <w:iCs/>
          <w:sz w:val="20"/>
          <w:szCs w:val="20"/>
        </w:rPr>
        <w:t xml:space="preserve"> per All Wales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Preoperative</w:t>
      </w:r>
      <w:r w:rsidRPr="00A33C9C">
        <w:rPr>
          <w:rFonts w:ascii="Arial" w:hAnsi="Arial" w:cs="Arial"/>
          <w:b/>
          <w:bCs/>
          <w:i/>
          <w:iCs/>
          <w:sz w:val="20"/>
          <w:szCs w:val="20"/>
        </w:rPr>
        <w:t xml:space="preserve"> Anaemia Pathway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                                             </w:t>
      </w:r>
    </w:p>
    <w:p w14:paraId="3CC9FE54" w14:textId="77777777" w:rsidR="00E80B06" w:rsidRDefault="00572CA8" w:rsidP="00E80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hyperlink r:id="rId7" w:history="1">
        <w:r w:rsidR="00E80B06" w:rsidRPr="003628C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https://bhnog.wales.nhs.uk/wp-content/uploads/2022/05/All-Wales-Pathway-Final-Version-2.pdf</w:t>
        </w:r>
      </w:hyperlink>
    </w:p>
    <w:p w14:paraId="79D4C640" w14:textId="77777777" w:rsidR="00E80B06" w:rsidRDefault="00E80B06" w:rsidP="00A86E05">
      <w:pPr>
        <w:spacing w:line="280" w:lineRule="exact"/>
        <w:textAlignment w:val="baseline"/>
        <w:rPr>
          <w:rFonts w:ascii="Arial" w:hAnsi="Arial" w:cs="Arial"/>
        </w:rPr>
      </w:pPr>
    </w:p>
    <w:p w14:paraId="1699A377" w14:textId="6F570E84" w:rsidR="00AD70EE" w:rsidRDefault="00734AAD" w:rsidP="00A86E05">
      <w:pPr>
        <w:spacing w:line="280" w:lineRule="exact"/>
        <w:textAlignment w:val="baseline"/>
        <w:rPr>
          <w:rFonts w:ascii="Arial" w:hAnsi="Arial" w:cs="Arial"/>
        </w:rPr>
      </w:pPr>
      <w:proofErr w:type="gramStart"/>
      <w:r w:rsidRPr="0010152C">
        <w:rPr>
          <w:rFonts w:ascii="Arial" w:hAnsi="Arial" w:cs="Arial"/>
        </w:rPr>
        <w:t>In order to</w:t>
      </w:r>
      <w:proofErr w:type="gramEnd"/>
      <w:r w:rsidRPr="0010152C">
        <w:rPr>
          <w:rFonts w:ascii="Arial" w:hAnsi="Arial" w:cs="Arial"/>
        </w:rPr>
        <w:t xml:space="preserve"> optim</w:t>
      </w:r>
      <w:r>
        <w:rPr>
          <w:rFonts w:ascii="Arial" w:hAnsi="Arial" w:cs="Arial"/>
        </w:rPr>
        <w:t xml:space="preserve">ise the patient for the surgery, </w:t>
      </w:r>
    </w:p>
    <w:p w14:paraId="3C608C60" w14:textId="7346ACA8" w:rsidR="00AD70EE" w:rsidRPr="00B31A88" w:rsidRDefault="00AD70EE" w:rsidP="00AD70EE">
      <w:pPr>
        <w:spacing w:line="280" w:lineRule="exact"/>
        <w:textAlignment w:val="baseline"/>
        <w:rPr>
          <w:rFonts w:ascii="Arial" w:hAnsi="Arial" w:cs="Arial"/>
          <w:b/>
          <w:bCs/>
        </w:rPr>
      </w:pPr>
      <w:r w:rsidRPr="00160436">
        <w:rPr>
          <w:rFonts w:ascii="Arial" w:hAnsi="Arial" w:cs="Arial"/>
          <w:b/>
          <w:bCs/>
        </w:rPr>
        <w:t>&lt;</w:t>
      </w:r>
      <w:r w:rsidR="00734AAD" w:rsidRPr="00160436">
        <w:rPr>
          <w:rFonts w:ascii="Arial" w:hAnsi="Arial" w:cs="Arial"/>
          <w:b/>
          <w:bCs/>
        </w:rPr>
        <w:t xml:space="preserve"> </w:t>
      </w:r>
      <w:r w:rsidR="00F53FD9">
        <w:rPr>
          <w:rFonts w:ascii="Arial" w:hAnsi="Arial" w:cs="Arial"/>
          <w:b/>
          <w:bCs/>
        </w:rPr>
        <w:t>I</w:t>
      </w:r>
      <w:r w:rsidR="00734AAD" w:rsidRPr="00160436">
        <w:rPr>
          <w:rFonts w:ascii="Arial" w:hAnsi="Arial" w:cs="Arial"/>
          <w:b/>
          <w:bCs/>
        </w:rPr>
        <w:t>ron supplementation</w:t>
      </w:r>
      <w:r w:rsidR="00075AE6">
        <w:rPr>
          <w:rFonts w:ascii="Arial" w:hAnsi="Arial" w:cs="Arial"/>
          <w:b/>
          <w:bCs/>
        </w:rPr>
        <w:t xml:space="preserve"> has been prescribed</w:t>
      </w:r>
      <w:r w:rsidR="00734AAD" w:rsidRPr="00160436">
        <w:rPr>
          <w:rFonts w:ascii="Arial" w:hAnsi="Arial" w:cs="Arial"/>
          <w:b/>
          <w:bCs/>
        </w:rPr>
        <w:t xml:space="preserve"> </w:t>
      </w:r>
      <w:r w:rsidRPr="00160436">
        <w:rPr>
          <w:rFonts w:ascii="Arial" w:hAnsi="Arial" w:cs="Arial"/>
          <w:b/>
          <w:bCs/>
        </w:rPr>
        <w:t xml:space="preserve">in </w:t>
      </w:r>
      <w:r w:rsidR="00734AAD" w:rsidRPr="00160436">
        <w:rPr>
          <w:rFonts w:ascii="Arial" w:hAnsi="Arial" w:cs="Arial"/>
          <w:b/>
          <w:bCs/>
        </w:rPr>
        <w:t>secondary care</w:t>
      </w:r>
      <w:r w:rsidR="00A44853">
        <w:rPr>
          <w:rFonts w:ascii="Arial" w:hAnsi="Arial" w:cs="Arial"/>
          <w:b/>
          <w:bCs/>
        </w:rPr>
        <w:t>. Could you please</w:t>
      </w:r>
      <w:r w:rsidRPr="00160436">
        <w:rPr>
          <w:rFonts w:ascii="Arial" w:hAnsi="Arial" w:cs="Arial"/>
          <w:b/>
          <w:bCs/>
        </w:rPr>
        <w:t xml:space="preserve"> follow this up</w:t>
      </w:r>
      <w:r w:rsidR="00F53FD9" w:rsidRPr="00160436">
        <w:rPr>
          <w:rFonts w:ascii="Arial" w:hAnsi="Arial" w:cs="Arial"/>
          <w:b/>
          <w:bCs/>
        </w:rPr>
        <w:t>/</w:t>
      </w:r>
      <w:r w:rsidR="00EC3317">
        <w:rPr>
          <w:rFonts w:ascii="Arial" w:hAnsi="Arial" w:cs="Arial"/>
          <w:b/>
          <w:bCs/>
        </w:rPr>
        <w:t>a</w:t>
      </w:r>
      <w:r w:rsidR="00F53FD9">
        <w:rPr>
          <w:rFonts w:ascii="Arial" w:hAnsi="Arial" w:cs="Arial"/>
          <w:b/>
          <w:bCs/>
        </w:rPr>
        <w:t>rrange</w:t>
      </w:r>
      <w:r w:rsidR="0011378F" w:rsidRPr="00160436">
        <w:rPr>
          <w:rFonts w:ascii="Arial" w:hAnsi="Arial" w:cs="Arial"/>
          <w:b/>
          <w:bCs/>
        </w:rPr>
        <w:t xml:space="preserve"> a prescription for iron supplementation in prim</w:t>
      </w:r>
      <w:r w:rsidRPr="00160436">
        <w:rPr>
          <w:rFonts w:ascii="Arial" w:hAnsi="Arial" w:cs="Arial"/>
          <w:b/>
          <w:bCs/>
        </w:rPr>
        <w:t>ary care&gt;</w:t>
      </w:r>
      <w:r w:rsidR="009032EB">
        <w:rPr>
          <w:rFonts w:ascii="Arial" w:hAnsi="Arial" w:cs="Arial"/>
          <w:b/>
          <w:bCs/>
        </w:rPr>
        <w:t xml:space="preserve"> </w:t>
      </w:r>
      <w:r w:rsidR="009032EB">
        <w:rPr>
          <w:rFonts w:ascii="Arial" w:hAnsi="Arial" w:cs="Arial"/>
          <w:b/>
          <w:bCs/>
          <w:i/>
          <w:iCs/>
        </w:rPr>
        <w:t>(delete as appropriate)</w:t>
      </w:r>
      <w:r w:rsidR="00EE0849">
        <w:rPr>
          <w:rFonts w:ascii="Arial" w:hAnsi="Arial" w:cs="Arial"/>
          <w:b/>
          <w:bCs/>
          <w:i/>
          <w:iCs/>
        </w:rPr>
        <w:t>.</w:t>
      </w:r>
    </w:p>
    <w:p w14:paraId="5865D196" w14:textId="3344C4EE" w:rsidR="00B31A88" w:rsidRPr="00B31A88" w:rsidRDefault="00734AAD" w:rsidP="00B31A88">
      <w:pPr>
        <w:spacing w:line="280" w:lineRule="exac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 would appreciate if you could recheck their blood a month after the commencement of oral iron treatment.</w:t>
      </w:r>
    </w:p>
    <w:p w14:paraId="2A678457" w14:textId="3FC2E7DF" w:rsidR="00734AAD" w:rsidRPr="009C758B" w:rsidRDefault="009C758B" w:rsidP="00734AAD">
      <w:pPr>
        <w:textAlignment w:val="baseline"/>
        <w:rPr>
          <w:rFonts w:ascii="Arial" w:hAnsi="Arial" w:cs="Arial"/>
          <w:b/>
          <w:i/>
        </w:rPr>
      </w:pPr>
      <w:r w:rsidRPr="00467F12">
        <w:rPr>
          <w:rFonts w:ascii="Arial" w:hAnsi="Arial" w:cs="Arial"/>
          <w:b/>
          <w:i/>
        </w:rPr>
        <w:t>Referring hospital to tick as appropriate: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1"/>
        <w:gridCol w:w="515"/>
      </w:tblGrid>
      <w:tr w:rsidR="009C758B" w14:paraId="6EB4AEDC" w14:textId="77777777" w:rsidTr="00BD7A62">
        <w:tc>
          <w:tcPr>
            <w:tcW w:w="8500" w:type="dxa"/>
          </w:tcPr>
          <w:p w14:paraId="37A1A9B1" w14:textId="08F2F271" w:rsidR="009C758B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hAnsi="Arial" w:cs="Arial"/>
                <w:b/>
              </w:rPr>
              <w:t>New finding:</w:t>
            </w:r>
            <w:r>
              <w:rPr>
                <w:rFonts w:ascii="Arial" w:hAnsi="Arial" w:cs="Arial"/>
              </w:rPr>
              <w:t xml:space="preserve"> </w:t>
            </w:r>
            <w:r w:rsidRPr="00B97060">
              <w:rPr>
                <w:rFonts w:ascii="Arial" w:hAnsi="Arial" w:cs="Arial"/>
                <w:i/>
                <w:iCs/>
              </w:rPr>
              <w:t>This is a new finding of iron deficiency, and the patient was not previously known to be anaemic. Further investigations and appropriate referrals to be arranged by GP.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4FF7C105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C758B" w14:paraId="4B905B69" w14:textId="77777777" w:rsidTr="00BD7A62">
        <w:tc>
          <w:tcPr>
            <w:tcW w:w="8500" w:type="dxa"/>
          </w:tcPr>
          <w:p w14:paraId="6F4EFA4C" w14:textId="6B4B93B8" w:rsidR="009C758B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</w:rPr>
            </w:pPr>
            <w:r w:rsidRPr="00467F12">
              <w:rPr>
                <w:rFonts w:ascii="Arial" w:hAnsi="Arial" w:cs="Arial"/>
                <w:b/>
              </w:rPr>
              <w:t>Longstanding anaemia:</w:t>
            </w:r>
            <w:r>
              <w:rPr>
                <w:rFonts w:ascii="Arial" w:hAnsi="Arial" w:cs="Arial"/>
              </w:rPr>
              <w:t xml:space="preserve"> </w:t>
            </w:r>
            <w:r w:rsidRPr="00B97060">
              <w:rPr>
                <w:rFonts w:ascii="Arial" w:hAnsi="Arial" w:cs="Arial"/>
                <w:i/>
                <w:iCs/>
              </w:rPr>
              <w:t>The cause of this anaemia may remain unclear and may warrant further investigation by GP.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43E53789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C758B" w14:paraId="7DE81818" w14:textId="77777777" w:rsidTr="00BD7A62">
        <w:tc>
          <w:tcPr>
            <w:tcW w:w="8500" w:type="dxa"/>
          </w:tcPr>
          <w:p w14:paraId="7C0FA069" w14:textId="26875E1A" w:rsidR="009C758B" w:rsidRPr="000519A3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  <w:r w:rsidRPr="000519A3">
              <w:rPr>
                <w:rFonts w:ascii="Arial" w:hAnsi="Arial" w:cs="Arial"/>
                <w:b/>
              </w:rPr>
              <w:t>Investigation and appropriate referrals are being managed by hospital.</w:t>
            </w:r>
          </w:p>
          <w:p w14:paraId="7E89D11B" w14:textId="77777777" w:rsidR="009C758B" w:rsidRPr="000519A3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shd w:val="clear" w:color="auto" w:fill="F2F2F2" w:themeFill="background1" w:themeFillShade="F2"/>
          </w:tcPr>
          <w:p w14:paraId="0827E77B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9C758B" w14:paraId="216D600C" w14:textId="77777777" w:rsidTr="00BD7A62">
        <w:trPr>
          <w:trHeight w:val="582"/>
        </w:trPr>
        <w:tc>
          <w:tcPr>
            <w:tcW w:w="8500" w:type="dxa"/>
          </w:tcPr>
          <w:p w14:paraId="057D8B1B" w14:textId="6D9D1C25" w:rsidR="009C758B" w:rsidRPr="00753CF9" w:rsidRDefault="009C758B" w:rsidP="00A86E05">
            <w:pPr>
              <w:spacing w:line="28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519A3">
              <w:rPr>
                <w:rFonts w:ascii="Arial" w:hAnsi="Arial" w:cs="Arial"/>
                <w:b/>
              </w:rPr>
              <w:t>Cause of anaemia has been identified and no further investigations into the cause are required.</w:t>
            </w:r>
          </w:p>
        </w:tc>
        <w:tc>
          <w:tcPr>
            <w:tcW w:w="516" w:type="dxa"/>
            <w:shd w:val="clear" w:color="auto" w:fill="F2F2F2" w:themeFill="background1" w:themeFillShade="F2"/>
          </w:tcPr>
          <w:p w14:paraId="3C4E4301" w14:textId="77777777" w:rsidR="009C758B" w:rsidRDefault="009C758B" w:rsidP="00A706E2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62D2AC86" w14:textId="01ACBC4D" w:rsidR="009C758B" w:rsidRDefault="009C758B" w:rsidP="00734AAD">
      <w:pPr>
        <w:textAlignment w:val="baseline"/>
        <w:rPr>
          <w:rFonts w:ascii="Arial" w:hAnsi="Arial" w:cs="Arial"/>
        </w:rPr>
      </w:pPr>
    </w:p>
    <w:p w14:paraId="221B173E" w14:textId="461E7ED1" w:rsidR="00753CF9" w:rsidRDefault="00753CF9" w:rsidP="002016DF">
      <w:pPr>
        <w:textAlignment w:val="baseline"/>
        <w:rPr>
          <w:rFonts w:ascii="Arial" w:hAnsi="Arial" w:cs="Arial"/>
        </w:rPr>
      </w:pPr>
    </w:p>
    <w:p w14:paraId="118FA928" w14:textId="415D8250" w:rsidR="00E03B13" w:rsidRDefault="006A5D72" w:rsidP="00E03B13">
      <w:pPr>
        <w:textAlignment w:val="baseline"/>
        <w:rPr>
          <w:rFonts w:ascii="Arial" w:hAnsi="Arial" w:cs="Arial"/>
        </w:rPr>
      </w:pPr>
      <w:r w:rsidRPr="0065006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E76EC8B" wp14:editId="17A33542">
            <wp:simplePos x="0" y="0"/>
            <wp:positionH relativeFrom="column">
              <wp:posOffset>5419725</wp:posOffset>
            </wp:positionH>
            <wp:positionV relativeFrom="paragraph">
              <wp:posOffset>228600</wp:posOffset>
            </wp:positionV>
            <wp:extent cx="1028822" cy="1096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78" cy="110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B13">
        <w:rPr>
          <w:rFonts w:ascii="Arial" w:hAnsi="Arial" w:cs="Arial"/>
        </w:rPr>
        <w:t>Many thanks for your assistance</w:t>
      </w:r>
    </w:p>
    <w:p w14:paraId="360AEB37" w14:textId="568B8440" w:rsidR="00942552" w:rsidRPr="00482F6C" w:rsidRDefault="00E03B13" w:rsidP="002016DF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Insert </w:t>
      </w:r>
      <w:r w:rsidRPr="00901C09">
        <w:rPr>
          <w:rFonts w:ascii="Arial" w:hAnsi="Arial" w:cs="Arial"/>
          <w:b/>
          <w:bCs/>
        </w:rPr>
        <w:t>&lt;name and contact details&gt;</w:t>
      </w:r>
    </w:p>
    <w:sectPr w:rsidR="00942552" w:rsidRPr="00482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CF58" w14:textId="77777777" w:rsidR="0033538D" w:rsidRDefault="0033538D" w:rsidP="001B3A21">
      <w:pPr>
        <w:spacing w:after="0" w:line="240" w:lineRule="auto"/>
      </w:pPr>
      <w:r>
        <w:separator/>
      </w:r>
    </w:p>
  </w:endnote>
  <w:endnote w:type="continuationSeparator" w:id="0">
    <w:p w14:paraId="77491E6B" w14:textId="77777777" w:rsidR="0033538D" w:rsidRDefault="0033538D" w:rsidP="001B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C58A" w14:textId="77777777" w:rsidR="00640072" w:rsidRDefault="00640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04FD" w14:textId="2267B270" w:rsidR="00640072" w:rsidRDefault="00640072" w:rsidP="00640072">
    <w:pPr>
      <w:pStyle w:val="Footer"/>
    </w:pPr>
    <w:r>
      <w:t>Version 1. 16/11/2023.</w:t>
    </w:r>
    <w:r w:rsidR="00380CCF">
      <w:t xml:space="preserve"> BH-032.</w:t>
    </w:r>
  </w:p>
  <w:p w14:paraId="47E17638" w14:textId="723C490C" w:rsidR="00640072" w:rsidRDefault="00640072">
    <w:pPr>
      <w:pStyle w:val="Footer"/>
    </w:pPr>
  </w:p>
  <w:p w14:paraId="497181E8" w14:textId="77777777" w:rsidR="00640072" w:rsidRDefault="00640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E274" w14:textId="77777777" w:rsidR="00640072" w:rsidRDefault="0064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BBEA" w14:textId="77777777" w:rsidR="0033538D" w:rsidRDefault="0033538D" w:rsidP="001B3A21">
      <w:pPr>
        <w:spacing w:after="0" w:line="240" w:lineRule="auto"/>
      </w:pPr>
      <w:r>
        <w:separator/>
      </w:r>
    </w:p>
  </w:footnote>
  <w:footnote w:type="continuationSeparator" w:id="0">
    <w:p w14:paraId="740B2214" w14:textId="77777777" w:rsidR="0033538D" w:rsidRDefault="0033538D" w:rsidP="001B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779C" w14:textId="77777777" w:rsidR="00640072" w:rsidRDefault="00640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BDA" w14:textId="3951EAD6" w:rsidR="001B3A21" w:rsidRDefault="00F53FD9">
    <w:pPr>
      <w:pStyle w:val="Header"/>
    </w:pPr>
    <w:r w:rsidRPr="00D95301">
      <w:rPr>
        <w:rFonts w:ascii="Calibri" w:eastAsiaTheme="minorEastAsia" w:hAnsi="Calibri" w:cs="Calibri"/>
        <w:b/>
        <w:bCs/>
        <w:noProof/>
        <w:sz w:val="19"/>
        <w:szCs w:val="19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CDDC243" wp14:editId="37E1F698">
              <wp:simplePos x="0" y="0"/>
              <wp:positionH relativeFrom="margin">
                <wp:posOffset>4360545</wp:posOffset>
              </wp:positionH>
              <wp:positionV relativeFrom="paragraph">
                <wp:posOffset>-230505</wp:posOffset>
              </wp:positionV>
              <wp:extent cx="1954530" cy="508635"/>
              <wp:effectExtent l="0" t="0" r="2667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837EA" w14:textId="77777777" w:rsidR="00F53FD9" w:rsidRDefault="00F53FD9" w:rsidP="00F53FD9">
                          <w:r>
                            <w:t>Insert local health board logo.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DC2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35pt;margin-top:-18.15pt;width:153.9pt;height:4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VHDwIAAB8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">
              <v:textbox>
                <w:txbxContent>
                  <w:p w14:paraId="7BA837EA" w14:textId="77777777" w:rsidR="00F53FD9" w:rsidRDefault="00F53FD9" w:rsidP="00F53FD9">
                    <w:r>
                      <w:t>Insert local health board logo.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5FEE" w14:textId="77777777" w:rsidR="00640072" w:rsidRDefault="00640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FC"/>
    <w:rsid w:val="00045275"/>
    <w:rsid w:val="000519A3"/>
    <w:rsid w:val="0005311D"/>
    <w:rsid w:val="000570DE"/>
    <w:rsid w:val="000678C9"/>
    <w:rsid w:val="00075AE6"/>
    <w:rsid w:val="000932A8"/>
    <w:rsid w:val="000A0DF8"/>
    <w:rsid w:val="000F3CBC"/>
    <w:rsid w:val="0011378F"/>
    <w:rsid w:val="00140CFF"/>
    <w:rsid w:val="00160436"/>
    <w:rsid w:val="00164A6A"/>
    <w:rsid w:val="001B3A21"/>
    <w:rsid w:val="002016DF"/>
    <w:rsid w:val="00224C4C"/>
    <w:rsid w:val="002372E9"/>
    <w:rsid w:val="002F23A9"/>
    <w:rsid w:val="0033538D"/>
    <w:rsid w:val="00370AEB"/>
    <w:rsid w:val="00380CCF"/>
    <w:rsid w:val="003A5BEA"/>
    <w:rsid w:val="003D6E3E"/>
    <w:rsid w:val="00422DD2"/>
    <w:rsid w:val="00424834"/>
    <w:rsid w:val="00482F6C"/>
    <w:rsid w:val="004E5A62"/>
    <w:rsid w:val="00542733"/>
    <w:rsid w:val="00552549"/>
    <w:rsid w:val="005530CD"/>
    <w:rsid w:val="00572CA8"/>
    <w:rsid w:val="005F2E61"/>
    <w:rsid w:val="00640072"/>
    <w:rsid w:val="00643866"/>
    <w:rsid w:val="00646768"/>
    <w:rsid w:val="00650069"/>
    <w:rsid w:val="006A5D72"/>
    <w:rsid w:val="006D0026"/>
    <w:rsid w:val="006E2F6B"/>
    <w:rsid w:val="00734AAD"/>
    <w:rsid w:val="00736C2B"/>
    <w:rsid w:val="00753CF9"/>
    <w:rsid w:val="00754BB3"/>
    <w:rsid w:val="00757E10"/>
    <w:rsid w:val="00796964"/>
    <w:rsid w:val="007C0AEF"/>
    <w:rsid w:val="007D4EFC"/>
    <w:rsid w:val="008256CF"/>
    <w:rsid w:val="0085402F"/>
    <w:rsid w:val="009032EB"/>
    <w:rsid w:val="00905CE0"/>
    <w:rsid w:val="00931C32"/>
    <w:rsid w:val="00942552"/>
    <w:rsid w:val="0097377F"/>
    <w:rsid w:val="009C758B"/>
    <w:rsid w:val="009E5F4C"/>
    <w:rsid w:val="00A44853"/>
    <w:rsid w:val="00A55F43"/>
    <w:rsid w:val="00A7523D"/>
    <w:rsid w:val="00A75733"/>
    <w:rsid w:val="00A86E05"/>
    <w:rsid w:val="00AD70EE"/>
    <w:rsid w:val="00AD7824"/>
    <w:rsid w:val="00AE4AD2"/>
    <w:rsid w:val="00B10F2C"/>
    <w:rsid w:val="00B31A88"/>
    <w:rsid w:val="00B57BA5"/>
    <w:rsid w:val="00B675FC"/>
    <w:rsid w:val="00BD7A62"/>
    <w:rsid w:val="00C4418A"/>
    <w:rsid w:val="00CF7DFB"/>
    <w:rsid w:val="00D22FAE"/>
    <w:rsid w:val="00E00F90"/>
    <w:rsid w:val="00E03B13"/>
    <w:rsid w:val="00E80B06"/>
    <w:rsid w:val="00EC08C9"/>
    <w:rsid w:val="00EC3317"/>
    <w:rsid w:val="00EE0849"/>
    <w:rsid w:val="00F073A5"/>
    <w:rsid w:val="00F53FD9"/>
    <w:rsid w:val="00F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925D5"/>
  <w15:chartTrackingRefBased/>
  <w15:docId w15:val="{5913CAAD-29D8-45B8-A3D0-582C488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2A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21"/>
  </w:style>
  <w:style w:type="paragraph" w:styleId="Footer">
    <w:name w:val="footer"/>
    <w:basedOn w:val="Normal"/>
    <w:link w:val="FooterChar"/>
    <w:uiPriority w:val="99"/>
    <w:unhideWhenUsed/>
    <w:rsid w:val="001B3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21"/>
  </w:style>
  <w:style w:type="table" w:styleId="TableGrid">
    <w:name w:val="Table Grid"/>
    <w:basedOn w:val="TableNormal"/>
    <w:uiPriority w:val="39"/>
    <w:rsid w:val="009C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75A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hnog.wales.nhs.uk/wp-content/uploads/2022/05/All-Wales-Pathway-Final-Version-2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 (Welsh Blood Service, Clinical Services)</dc:creator>
  <cp:keywords/>
  <dc:description/>
  <cp:lastModifiedBy>Chris Jones (Welsh Blood Service, Blood Health Team)</cp:lastModifiedBy>
  <cp:revision>39</cp:revision>
  <dcterms:created xsi:type="dcterms:W3CDTF">2023-10-17T11:00:00Z</dcterms:created>
  <dcterms:modified xsi:type="dcterms:W3CDTF">2023-11-22T13:47:00Z</dcterms:modified>
</cp:coreProperties>
</file>