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D181" w14:textId="0EEA7F51" w:rsidR="00B2199E" w:rsidRDefault="00FD4049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D6B4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5484E81" wp14:editId="318D8A13">
            <wp:simplePos x="0" y="0"/>
            <wp:positionH relativeFrom="column">
              <wp:posOffset>-483870</wp:posOffset>
            </wp:positionH>
            <wp:positionV relativeFrom="paragraph">
              <wp:posOffset>-715645</wp:posOffset>
            </wp:positionV>
            <wp:extent cx="993981" cy="54714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81" cy="54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AEDEB" w14:textId="38307B30" w:rsidR="00B2199E" w:rsidRDefault="00B2199E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6FFA4C1" w14:textId="607335BB" w:rsidR="00B2199E" w:rsidRDefault="00B2199E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1C8B7D" w14:textId="3956B393" w:rsidR="00B2199E" w:rsidRDefault="00B2199E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7D3182B" w14:textId="6F290BF0" w:rsidR="00B22DAF" w:rsidRPr="00B84ED7" w:rsidRDefault="00FB3BFE" w:rsidP="00B22DAF">
      <w:pPr>
        <w:spacing w:line="280" w:lineRule="exact"/>
        <w:textAlignment w:val="baseline"/>
        <w:rPr>
          <w:rFonts w:ascii="Arial" w:hAnsi="Arial" w:cs="Arial"/>
          <w:b/>
          <w:bCs/>
        </w:rPr>
      </w:pPr>
      <w:r w:rsidRPr="00B22DAF">
        <w:rPr>
          <w:rFonts w:ascii="Arial" w:hAnsi="Arial" w:cs="Arial"/>
          <w:b/>
          <w:bCs/>
        </w:rPr>
        <w:t>&lt;Insert Date&gt; </w:t>
      </w:r>
    </w:p>
    <w:p w14:paraId="04B6FC0F" w14:textId="2B7D6AEF" w:rsidR="00B22DAF" w:rsidRPr="00B84ED7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>Dear D</w:t>
      </w:r>
      <w:r w:rsidR="00155296">
        <w:rPr>
          <w:rFonts w:ascii="Arial" w:hAnsi="Arial" w:cs="Arial"/>
        </w:rPr>
        <w:t>octor</w:t>
      </w:r>
      <w:r w:rsidR="008447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</w:t>
      </w:r>
      <w:r w:rsidRPr="00B22DAF">
        <w:rPr>
          <w:rFonts w:ascii="Arial" w:hAnsi="Arial" w:cs="Arial"/>
          <w:b/>
          <w:bCs/>
        </w:rPr>
        <w:t>&lt;GP Surgery&gt;</w:t>
      </w:r>
      <w:r w:rsidRPr="0010152C">
        <w:rPr>
          <w:rFonts w:ascii="Arial" w:hAnsi="Arial" w:cs="Arial"/>
        </w:rPr>
        <w:t> </w:t>
      </w:r>
    </w:p>
    <w:p w14:paraId="7BBBA521" w14:textId="5823D264" w:rsidR="00FB3BFE" w:rsidRPr="00313FE6" w:rsidRDefault="00FB3BFE" w:rsidP="00B84ED7">
      <w:pPr>
        <w:spacing w:line="280" w:lineRule="exac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3FE6">
        <w:rPr>
          <w:rFonts w:ascii="Arial" w:hAnsi="Arial" w:cs="Arial"/>
          <w:b/>
          <w:bCs/>
          <w:sz w:val="24"/>
          <w:szCs w:val="24"/>
        </w:rPr>
        <w:t>RE: Pre-operative anaemia management:   </w:t>
      </w:r>
    </w:p>
    <w:p w14:paraId="5E45779F" w14:textId="0E6C18EB" w:rsidR="00B84ED7" w:rsidRPr="00313FE6" w:rsidRDefault="00FB3BFE" w:rsidP="00D82C44">
      <w:pPr>
        <w:spacing w:line="280" w:lineRule="exact"/>
        <w:ind w:firstLine="720"/>
        <w:textAlignment w:val="baseline"/>
        <w:rPr>
          <w:rFonts w:ascii="Arial" w:hAnsi="Arial" w:cs="Arial"/>
        </w:rPr>
      </w:pPr>
      <w:r w:rsidRPr="00313FE6">
        <w:rPr>
          <w:rFonts w:ascii="Arial" w:hAnsi="Arial" w:cs="Arial"/>
          <w:b/>
          <w:bCs/>
        </w:rPr>
        <w:t>&lt;Insert Patient Details (Name, DOB, NHS Number &amp; Address)&gt;</w:t>
      </w:r>
      <w:r w:rsidRPr="00313FE6">
        <w:rPr>
          <w:rFonts w:ascii="Arial" w:hAnsi="Arial" w:cs="Arial"/>
        </w:rPr>
        <w:t> </w:t>
      </w:r>
    </w:p>
    <w:p w14:paraId="69B0D300" w14:textId="2087E83F" w:rsidR="00FB3BFE" w:rsidRPr="00313FE6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313FE6">
        <w:rPr>
          <w:rFonts w:ascii="Arial" w:hAnsi="Arial" w:cs="Arial"/>
        </w:rPr>
        <w:t xml:space="preserve">The above patient was seen in </w:t>
      </w:r>
      <w:r w:rsidR="00E4792D" w:rsidRPr="00313FE6">
        <w:rPr>
          <w:rFonts w:ascii="Arial" w:hAnsi="Arial" w:cs="Arial"/>
          <w:b/>
          <w:bCs/>
          <w:i/>
          <w:iCs/>
        </w:rPr>
        <w:t xml:space="preserve">&lt;Insert hospital/health board&gt; </w:t>
      </w:r>
      <w:r w:rsidRPr="00313FE6">
        <w:rPr>
          <w:rFonts w:ascii="Arial" w:hAnsi="Arial" w:cs="Arial"/>
        </w:rPr>
        <w:t>Pre-Operative Assessment Clinic (POAC)</w:t>
      </w:r>
      <w:r w:rsidR="00E4792D" w:rsidRPr="00313FE6">
        <w:rPr>
          <w:rFonts w:ascii="Arial" w:hAnsi="Arial" w:cs="Arial"/>
        </w:rPr>
        <w:t>.</w:t>
      </w:r>
    </w:p>
    <w:p w14:paraId="34741FD7" w14:textId="056623D8" w:rsidR="00D82C44" w:rsidRPr="00313FE6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313FE6">
        <w:rPr>
          <w:rFonts w:ascii="Arial" w:hAnsi="Arial" w:cs="Arial"/>
        </w:rPr>
        <w:t xml:space="preserve">Following investigations, the blood results have indicated that the patient is currently </w:t>
      </w:r>
      <w:r w:rsidR="00F05D2D" w:rsidRPr="00F05D2D">
        <w:rPr>
          <w:rFonts w:ascii="Arial" w:hAnsi="Arial" w:cs="Arial"/>
          <w:b/>
          <w:bCs/>
        </w:rPr>
        <w:t>&lt;</w:t>
      </w:r>
      <w:r w:rsidRPr="00F05D2D">
        <w:rPr>
          <w:rFonts w:ascii="Arial" w:hAnsi="Arial" w:cs="Arial"/>
          <w:b/>
          <w:bCs/>
        </w:rPr>
        <w:t xml:space="preserve">B12 and/or </w:t>
      </w:r>
      <w:r w:rsidR="00AB55FA" w:rsidRPr="00F05D2D">
        <w:rPr>
          <w:rFonts w:ascii="Arial" w:hAnsi="Arial" w:cs="Arial"/>
          <w:b/>
          <w:bCs/>
        </w:rPr>
        <w:t>f</w:t>
      </w:r>
      <w:r w:rsidRPr="00F05D2D">
        <w:rPr>
          <w:rFonts w:ascii="Arial" w:hAnsi="Arial" w:cs="Arial"/>
          <w:b/>
          <w:bCs/>
        </w:rPr>
        <w:t>olate</w:t>
      </w:r>
      <w:r w:rsidR="00F05D2D" w:rsidRPr="00F05D2D">
        <w:rPr>
          <w:rFonts w:ascii="Arial" w:hAnsi="Arial" w:cs="Arial"/>
          <w:b/>
          <w:bCs/>
        </w:rPr>
        <w:t>&gt;</w:t>
      </w:r>
      <w:r w:rsidR="00F05D2D">
        <w:rPr>
          <w:rFonts w:ascii="Arial" w:hAnsi="Arial" w:cs="Arial"/>
          <w:b/>
          <w:bCs/>
        </w:rPr>
        <w:t xml:space="preserve"> </w:t>
      </w:r>
      <w:r w:rsidR="00F05D2D">
        <w:rPr>
          <w:rFonts w:ascii="Arial" w:hAnsi="Arial" w:cs="Arial"/>
          <w:b/>
          <w:bCs/>
          <w:i/>
          <w:iCs/>
        </w:rPr>
        <w:t>(delete as appropriate)</w:t>
      </w:r>
      <w:r w:rsidRPr="00F05D2D">
        <w:rPr>
          <w:rFonts w:ascii="Arial" w:hAnsi="Arial" w:cs="Arial"/>
          <w:b/>
          <w:bCs/>
        </w:rPr>
        <w:t xml:space="preserve"> </w:t>
      </w:r>
      <w:r w:rsidRPr="00313FE6">
        <w:rPr>
          <w:rFonts w:ascii="Arial" w:hAnsi="Arial" w:cs="Arial"/>
        </w:rPr>
        <w:t>deficient.</w:t>
      </w:r>
    </w:p>
    <w:p w14:paraId="4CA1BEA8" w14:textId="02F08B5E" w:rsidR="00FB3BFE" w:rsidRPr="00313FE6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313FE6">
        <w:rPr>
          <w:rFonts w:ascii="Arial" w:hAnsi="Arial" w:cs="Arial"/>
          <w:b/>
          <w:bCs/>
        </w:rPr>
        <w:t>Blood Results on &lt;insert date&gt;</w:t>
      </w:r>
      <w:r w:rsidRPr="00313FE6">
        <w:rPr>
          <w:rFonts w:ascii="Arial" w:hAnsi="Arial" w:cs="Arial"/>
        </w:rPr>
        <w:t> 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1134"/>
        <w:gridCol w:w="1560"/>
        <w:gridCol w:w="1134"/>
        <w:gridCol w:w="1275"/>
      </w:tblGrid>
      <w:tr w:rsidR="00EE28BD" w:rsidRPr="00A33C9C" w14:paraId="5B3622FC" w14:textId="77777777" w:rsidTr="003630B3">
        <w:trPr>
          <w:trHeight w:val="661"/>
        </w:trPr>
        <w:tc>
          <w:tcPr>
            <w:tcW w:w="1828" w:type="dxa"/>
            <w:shd w:val="clear" w:color="auto" w:fill="auto"/>
            <w:vAlign w:val="center"/>
            <w:hideMark/>
          </w:tcPr>
          <w:p w14:paraId="176AC72F" w14:textId="77777777" w:rsidR="00EE28BD" w:rsidRDefault="00EE28BD" w:rsidP="003630B3">
            <w:pPr>
              <w:spacing w:line="200" w:lineRule="exact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51118841"/>
          </w:p>
          <w:p w14:paraId="76680966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Hb</w:t>
            </w:r>
          </w:p>
          <w:p w14:paraId="103D7828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hreshold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&gt;130 g/L)</w:t>
            </w:r>
          </w:p>
          <w:p w14:paraId="213751CD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49F2F2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FA2713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9D2BB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D606B5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70CC1F20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Transferrin</w:t>
            </w:r>
          </w:p>
          <w:p w14:paraId="61D2F281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Saturation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AE1DA5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B43A87" w14:textId="77777777" w:rsidR="00EE28BD" w:rsidRPr="00A33C9C" w:rsidRDefault="00EE28BD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EE28BD" w:rsidRPr="00A33C9C" w14:paraId="3D35F862" w14:textId="77777777" w:rsidTr="003630B3">
        <w:trPr>
          <w:trHeight w:val="236"/>
        </w:trPr>
        <w:tc>
          <w:tcPr>
            <w:tcW w:w="1828" w:type="dxa"/>
            <w:shd w:val="clear" w:color="auto" w:fill="F2F2F2" w:themeFill="background1" w:themeFillShade="F2"/>
            <w:vAlign w:val="center"/>
            <w:hideMark/>
          </w:tcPr>
          <w:p w14:paraId="46E90480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45E6C00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65624378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05C33C06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2DE25519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EE76C48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6F31FBF1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Arial" w:hAnsi="Arial" w:cs="Arial"/>
              </w:rPr>
            </w:pPr>
          </w:p>
          <w:p w14:paraId="6B9B3B11" w14:textId="77777777" w:rsidR="00EE28BD" w:rsidRPr="00A33C9C" w:rsidRDefault="00EE28BD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bookmarkEnd w:id="0"/>
    <w:p w14:paraId="5A868F28" w14:textId="422F5EA1" w:rsidR="00EE28BD" w:rsidRDefault="00EE28BD" w:rsidP="00EE2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960A2B" w:rsidRPr="00A33C9C">
        <w:rPr>
          <w:rFonts w:ascii="Arial" w:hAnsi="Arial" w:cs="Arial"/>
          <w:b/>
          <w:bCs/>
          <w:i/>
          <w:iCs/>
          <w:sz w:val="20"/>
          <w:szCs w:val="20"/>
        </w:rPr>
        <w:t>As</w:t>
      </w:r>
      <w:r w:rsidRPr="00A33C9C">
        <w:rPr>
          <w:rFonts w:ascii="Arial" w:hAnsi="Arial" w:cs="Arial"/>
          <w:b/>
          <w:bCs/>
          <w:i/>
          <w:iCs/>
          <w:sz w:val="20"/>
          <w:szCs w:val="20"/>
        </w:rPr>
        <w:t xml:space="preserve"> per All Wales </w:t>
      </w:r>
      <w:r w:rsidR="00221863">
        <w:rPr>
          <w:rFonts w:ascii="Arial" w:hAnsi="Arial" w:cs="Arial"/>
          <w:b/>
          <w:bCs/>
          <w:i/>
          <w:iCs/>
          <w:sz w:val="20"/>
          <w:szCs w:val="20"/>
        </w:rPr>
        <w:t xml:space="preserve">Preoperative </w:t>
      </w:r>
      <w:r w:rsidRPr="00A33C9C">
        <w:rPr>
          <w:rFonts w:ascii="Arial" w:hAnsi="Arial" w:cs="Arial"/>
          <w:b/>
          <w:bCs/>
          <w:i/>
          <w:iCs/>
          <w:sz w:val="20"/>
          <w:szCs w:val="20"/>
        </w:rPr>
        <w:t>Anaemia Pathway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                                             </w:t>
      </w:r>
    </w:p>
    <w:p w14:paraId="772EDD46" w14:textId="77777777" w:rsidR="00EE28BD" w:rsidRDefault="00D42346" w:rsidP="00EE2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hyperlink r:id="rId7" w:history="1">
        <w:r w:rsidR="00EE28BD" w:rsidRPr="003628C9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https://bhnog.wales.nhs.uk/wp-content/uploads/2022/05/All-Wales-Pathway-Final-Version-2.pdf</w:t>
        </w:r>
      </w:hyperlink>
    </w:p>
    <w:p w14:paraId="632B0B56" w14:textId="77777777" w:rsidR="00EE28BD" w:rsidRDefault="00EE28BD" w:rsidP="00B84ED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14:paraId="141F5400" w14:textId="60882CC9" w:rsidR="00B22DAF" w:rsidRPr="00B84ED7" w:rsidRDefault="00FB3BFE" w:rsidP="00B84ED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757E10">
        <w:rPr>
          <w:rFonts w:ascii="Arial" w:hAnsi="Arial" w:cs="Arial"/>
        </w:rPr>
        <w:t xml:space="preserve">Preoperative anaemia is associated with worse outcomes </w:t>
      </w:r>
      <w:r w:rsidR="001D7293">
        <w:rPr>
          <w:rFonts w:ascii="Arial" w:hAnsi="Arial" w:cs="Arial"/>
        </w:rPr>
        <w:t xml:space="preserve">post-operatively. To avoid this, we would be grateful </w:t>
      </w:r>
      <w:r w:rsidRPr="00757E10">
        <w:rPr>
          <w:rFonts w:ascii="Arial" w:hAnsi="Arial" w:cs="Arial"/>
        </w:rPr>
        <w:t xml:space="preserve">if you could </w:t>
      </w:r>
      <w:r w:rsidR="0014700D">
        <w:rPr>
          <w:rFonts w:ascii="Arial" w:hAnsi="Arial" w:cs="Arial"/>
        </w:rPr>
        <w:t xml:space="preserve">please </w:t>
      </w:r>
      <w:r w:rsidR="001D7293">
        <w:rPr>
          <w:rFonts w:ascii="Arial" w:hAnsi="Arial" w:cs="Arial"/>
        </w:rPr>
        <w:t>arrange</w:t>
      </w:r>
      <w:r w:rsidR="006D1787">
        <w:rPr>
          <w:rFonts w:ascii="Arial" w:hAnsi="Arial" w:cs="Arial"/>
        </w:rPr>
        <w:t xml:space="preserve"> </w:t>
      </w:r>
      <w:r w:rsidR="001D7293">
        <w:rPr>
          <w:rFonts w:ascii="Arial" w:hAnsi="Arial" w:cs="Arial"/>
        </w:rPr>
        <w:t>treatment for this patient as soon as possible</w:t>
      </w:r>
      <w:r w:rsidR="00F1569C">
        <w:rPr>
          <w:rFonts w:ascii="Arial" w:hAnsi="Arial" w:cs="Arial"/>
        </w:rPr>
        <w:t>.</w:t>
      </w:r>
    </w:p>
    <w:p w14:paraId="6467F7D2" w14:textId="4DBA7736" w:rsidR="00B22DAF" w:rsidRDefault="00B22DAF" w:rsidP="00B22DAF">
      <w:pPr>
        <w:textAlignment w:val="baseline"/>
        <w:rPr>
          <w:rFonts w:ascii="Arial" w:hAnsi="Arial" w:cs="Arial"/>
          <w:b/>
          <w:i/>
        </w:rPr>
      </w:pPr>
    </w:p>
    <w:p w14:paraId="7D9DE426" w14:textId="64D94E50" w:rsidR="00FB3BFE" w:rsidRPr="00B22DAF" w:rsidRDefault="00B22DAF" w:rsidP="00FB3BFE">
      <w:pPr>
        <w:textAlignment w:val="baseline"/>
        <w:rPr>
          <w:rFonts w:ascii="Arial" w:hAnsi="Arial" w:cs="Arial"/>
          <w:b/>
          <w:i/>
        </w:rPr>
      </w:pPr>
      <w:r w:rsidRPr="00467F12">
        <w:rPr>
          <w:rFonts w:ascii="Arial" w:hAnsi="Arial" w:cs="Arial"/>
          <w:b/>
          <w:i/>
        </w:rPr>
        <w:t>Referring hospital to tick as appropriate: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1"/>
        <w:gridCol w:w="515"/>
      </w:tblGrid>
      <w:tr w:rsidR="002E3CBD" w14:paraId="0431F963" w14:textId="77777777" w:rsidTr="003049D7">
        <w:tc>
          <w:tcPr>
            <w:tcW w:w="8500" w:type="dxa"/>
          </w:tcPr>
          <w:p w14:paraId="16E1C1E1" w14:textId="2E4E1623" w:rsidR="002E3CBD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hAnsi="Arial" w:cs="Arial"/>
                <w:b/>
              </w:rPr>
              <w:t>New finding:</w:t>
            </w:r>
            <w:r>
              <w:rPr>
                <w:rFonts w:ascii="Arial" w:hAnsi="Arial" w:cs="Arial"/>
              </w:rPr>
              <w:t xml:space="preserve"> </w:t>
            </w:r>
            <w:r w:rsidRPr="00B97060">
              <w:rPr>
                <w:rFonts w:ascii="Arial" w:hAnsi="Arial" w:cs="Arial"/>
                <w:i/>
                <w:iCs/>
              </w:rPr>
              <w:t>This is a new finding of iron deficiency, and the patient was not previously known to be anaemic. Further investigations and appropriate referrals to be arranged by GP.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6DD7A06A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E3CBD" w14:paraId="79B97A38" w14:textId="77777777" w:rsidTr="003049D7">
        <w:tc>
          <w:tcPr>
            <w:tcW w:w="8500" w:type="dxa"/>
          </w:tcPr>
          <w:p w14:paraId="7FA8DC30" w14:textId="04B419C8" w:rsidR="002E3CBD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hAnsi="Arial" w:cs="Arial"/>
                <w:b/>
              </w:rPr>
              <w:t>Longstanding anaemia:</w:t>
            </w:r>
            <w:r>
              <w:rPr>
                <w:rFonts w:ascii="Arial" w:hAnsi="Arial" w:cs="Arial"/>
              </w:rPr>
              <w:t xml:space="preserve"> </w:t>
            </w:r>
            <w:r w:rsidRPr="00B97060">
              <w:rPr>
                <w:rFonts w:ascii="Arial" w:hAnsi="Arial" w:cs="Arial"/>
                <w:i/>
                <w:iCs/>
              </w:rPr>
              <w:t>The cause of this anaemia may remain unclear and may warrant further investigation by GP.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0C1416C0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E3CBD" w14:paraId="79A57596" w14:textId="77777777" w:rsidTr="003049D7">
        <w:tc>
          <w:tcPr>
            <w:tcW w:w="8500" w:type="dxa"/>
          </w:tcPr>
          <w:p w14:paraId="5B92B891" w14:textId="5C565E62" w:rsidR="002E3CBD" w:rsidRPr="000519A3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  <w:r w:rsidRPr="000519A3">
              <w:rPr>
                <w:rFonts w:ascii="Arial" w:hAnsi="Arial" w:cs="Arial"/>
                <w:b/>
              </w:rPr>
              <w:t>Investigation and appropriate referrals are being managed by hospital.</w:t>
            </w:r>
          </w:p>
          <w:p w14:paraId="26BF8731" w14:textId="77777777" w:rsidR="002E3CBD" w:rsidRPr="000519A3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1CB22796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E3CBD" w14:paraId="361F1820" w14:textId="77777777" w:rsidTr="003049D7">
        <w:trPr>
          <w:trHeight w:val="582"/>
        </w:trPr>
        <w:tc>
          <w:tcPr>
            <w:tcW w:w="8500" w:type="dxa"/>
          </w:tcPr>
          <w:p w14:paraId="317081D4" w14:textId="4EB3144A" w:rsidR="002E3CBD" w:rsidRPr="00751D31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519A3">
              <w:rPr>
                <w:rFonts w:ascii="Arial" w:hAnsi="Arial" w:cs="Arial"/>
                <w:b/>
              </w:rPr>
              <w:t>Cause of anaemia has been identified and no further investigations into the cause are required.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443165E7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73E25CA4" w14:textId="272F1B41" w:rsidR="00B22DAF" w:rsidRDefault="00B22DAF" w:rsidP="00FB3BFE">
      <w:pPr>
        <w:textAlignment w:val="baseline"/>
        <w:rPr>
          <w:rFonts w:ascii="Arial" w:hAnsi="Arial" w:cs="Arial"/>
        </w:rPr>
      </w:pPr>
    </w:p>
    <w:p w14:paraId="43434F6B" w14:textId="0472AC75" w:rsidR="00864304" w:rsidRDefault="00864304" w:rsidP="00FB3BFE">
      <w:pPr>
        <w:textAlignment w:val="baseline"/>
        <w:rPr>
          <w:rFonts w:ascii="Arial" w:hAnsi="Arial" w:cs="Arial"/>
        </w:rPr>
      </w:pPr>
    </w:p>
    <w:p w14:paraId="112B7699" w14:textId="637FCB7A" w:rsidR="006D7EE2" w:rsidRDefault="006D7EE2" w:rsidP="00FB3BFE">
      <w:pPr>
        <w:textAlignment w:val="baseline"/>
        <w:rPr>
          <w:rFonts w:ascii="Arial" w:hAnsi="Arial" w:cs="Arial"/>
        </w:rPr>
      </w:pPr>
    </w:p>
    <w:p w14:paraId="0EB9C33B" w14:textId="6D307AD0" w:rsidR="00864304" w:rsidRDefault="00864304" w:rsidP="00864304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Many thanks for your assistance</w:t>
      </w:r>
    </w:p>
    <w:p w14:paraId="0783795E" w14:textId="2596ECBA" w:rsidR="00864304" w:rsidRDefault="00D42346" w:rsidP="00ED6BEF">
      <w:pPr>
        <w:tabs>
          <w:tab w:val="left" w:pos="6450"/>
        </w:tabs>
        <w:textAlignment w:val="baseline"/>
        <w:rPr>
          <w:rFonts w:ascii="Arial" w:hAnsi="Arial" w:cs="Arial"/>
          <w:b/>
          <w:bCs/>
        </w:rPr>
      </w:pPr>
      <w:r w:rsidRPr="00650069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23AABFF" wp14:editId="3FF933CE">
            <wp:simplePos x="0" y="0"/>
            <wp:positionH relativeFrom="column">
              <wp:posOffset>5438775</wp:posOffset>
            </wp:positionH>
            <wp:positionV relativeFrom="paragraph">
              <wp:posOffset>235650</wp:posOffset>
            </wp:positionV>
            <wp:extent cx="1029953" cy="109721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0" cy="110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304">
        <w:rPr>
          <w:rFonts w:ascii="Arial" w:hAnsi="Arial" w:cs="Arial"/>
        </w:rPr>
        <w:t xml:space="preserve">Insert </w:t>
      </w:r>
      <w:r w:rsidR="00864304" w:rsidRPr="00901C09">
        <w:rPr>
          <w:rFonts w:ascii="Arial" w:hAnsi="Arial" w:cs="Arial"/>
          <w:b/>
          <w:bCs/>
        </w:rPr>
        <w:t>&lt;name and contact details&gt;</w:t>
      </w:r>
      <w:r w:rsidR="00ED6BEF">
        <w:rPr>
          <w:rFonts w:ascii="Arial" w:hAnsi="Arial" w:cs="Arial"/>
          <w:b/>
          <w:bCs/>
        </w:rPr>
        <w:tab/>
      </w:r>
    </w:p>
    <w:p w14:paraId="794D0CDA" w14:textId="15B6EC60" w:rsidR="00E82A41" w:rsidRPr="002728CF" w:rsidRDefault="00ED6BEF" w:rsidP="003A00F8">
      <w:pPr>
        <w:tabs>
          <w:tab w:val="left" w:pos="6450"/>
        </w:tabs>
        <w:ind w:left="6450"/>
        <w:textAlignment w:val="baseline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ab/>
      </w:r>
      <w:r w:rsidR="002728CF">
        <w:rPr>
          <w:rFonts w:ascii="Arial" w:hAnsi="Arial" w:cs="Arial"/>
          <w:b/>
          <w:bCs/>
        </w:rPr>
        <w:tab/>
      </w:r>
    </w:p>
    <w:sectPr w:rsidR="00E82A41" w:rsidRPr="00272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D781" w14:textId="77777777" w:rsidR="00F15146" w:rsidRDefault="00F15146" w:rsidP="00247403">
      <w:pPr>
        <w:spacing w:after="0" w:line="240" w:lineRule="auto"/>
      </w:pPr>
      <w:r>
        <w:separator/>
      </w:r>
    </w:p>
  </w:endnote>
  <w:endnote w:type="continuationSeparator" w:id="0">
    <w:p w14:paraId="3E68173C" w14:textId="77777777" w:rsidR="00F15146" w:rsidRDefault="00F15146" w:rsidP="0024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2B96" w14:textId="77777777" w:rsidR="00944730" w:rsidRDefault="00944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96B0" w14:textId="7BFF6AF1" w:rsidR="000208C9" w:rsidRDefault="000208C9" w:rsidP="000208C9">
    <w:pPr>
      <w:pStyle w:val="Footer"/>
    </w:pPr>
    <w:r>
      <w:t>Version 1. 16/11/2023.</w:t>
    </w:r>
    <w:r w:rsidR="00944730">
      <w:t xml:space="preserve"> BH-030.</w:t>
    </w:r>
  </w:p>
  <w:p w14:paraId="1E6D3FA5" w14:textId="7AFAF5DD" w:rsidR="000208C9" w:rsidRDefault="000208C9">
    <w:pPr>
      <w:pStyle w:val="Footer"/>
    </w:pPr>
  </w:p>
  <w:p w14:paraId="40252695" w14:textId="6242264B" w:rsidR="00CF5444" w:rsidRDefault="00CF5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0D73" w14:textId="77777777" w:rsidR="00944730" w:rsidRDefault="00944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EA0A" w14:textId="77777777" w:rsidR="00F15146" w:rsidRDefault="00F15146" w:rsidP="00247403">
      <w:pPr>
        <w:spacing w:after="0" w:line="240" w:lineRule="auto"/>
      </w:pPr>
      <w:r>
        <w:separator/>
      </w:r>
    </w:p>
  </w:footnote>
  <w:footnote w:type="continuationSeparator" w:id="0">
    <w:p w14:paraId="0D2E7BE8" w14:textId="77777777" w:rsidR="00F15146" w:rsidRDefault="00F15146" w:rsidP="0024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9C39" w14:textId="77777777" w:rsidR="00944730" w:rsidRDefault="00944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EF3C" w14:textId="6CDC378D" w:rsidR="00247403" w:rsidRDefault="00340DF2">
    <w:pPr>
      <w:pStyle w:val="Header"/>
    </w:pPr>
    <w:r w:rsidRPr="00D95301">
      <w:rPr>
        <w:rFonts w:ascii="Calibri" w:eastAsiaTheme="minorEastAsia" w:hAnsi="Calibri" w:cs="Calibri"/>
        <w:b/>
        <w:bCs/>
        <w:noProof/>
        <w:sz w:val="19"/>
        <w:szCs w:val="19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1B6CF77" wp14:editId="054F2095">
              <wp:simplePos x="0" y="0"/>
              <wp:positionH relativeFrom="margin">
                <wp:posOffset>4216400</wp:posOffset>
              </wp:positionH>
              <wp:positionV relativeFrom="paragraph">
                <wp:posOffset>-221615</wp:posOffset>
              </wp:positionV>
              <wp:extent cx="1954530" cy="508635"/>
              <wp:effectExtent l="0" t="0" r="2667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716A0" w14:textId="77777777" w:rsidR="00340DF2" w:rsidRDefault="00340DF2" w:rsidP="00340DF2">
                          <w:r>
                            <w:t>Insert local health board logo.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6CF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pt;margin-top:-17.45pt;width:153.9pt;height:4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VHDwIAAB8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">
              <v:textbox>
                <w:txbxContent>
                  <w:p w14:paraId="765716A0" w14:textId="77777777" w:rsidR="00340DF2" w:rsidRDefault="00340DF2" w:rsidP="00340DF2">
                    <w:r>
                      <w:t>Insert local health board logo.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D8D7" w14:textId="77777777" w:rsidR="00944730" w:rsidRDefault="00944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7"/>
    <w:rsid w:val="000208C9"/>
    <w:rsid w:val="00036229"/>
    <w:rsid w:val="0014700D"/>
    <w:rsid w:val="00155296"/>
    <w:rsid w:val="0016253D"/>
    <w:rsid w:val="00177409"/>
    <w:rsid w:val="001D7293"/>
    <w:rsid w:val="001E3728"/>
    <w:rsid w:val="00221863"/>
    <w:rsid w:val="00247403"/>
    <w:rsid w:val="002728CF"/>
    <w:rsid w:val="002E3CBD"/>
    <w:rsid w:val="00313FE6"/>
    <w:rsid w:val="00315244"/>
    <w:rsid w:val="003341A5"/>
    <w:rsid w:val="00340DF2"/>
    <w:rsid w:val="003A00F8"/>
    <w:rsid w:val="003D7DF3"/>
    <w:rsid w:val="00461020"/>
    <w:rsid w:val="004A5D87"/>
    <w:rsid w:val="004E47C9"/>
    <w:rsid w:val="00560FFF"/>
    <w:rsid w:val="00606646"/>
    <w:rsid w:val="00662AB9"/>
    <w:rsid w:val="006B495B"/>
    <w:rsid w:val="006D1787"/>
    <w:rsid w:val="006D7EE2"/>
    <w:rsid w:val="006E2A49"/>
    <w:rsid w:val="007323D9"/>
    <w:rsid w:val="00751D31"/>
    <w:rsid w:val="00793C65"/>
    <w:rsid w:val="007E0B54"/>
    <w:rsid w:val="008447EB"/>
    <w:rsid w:val="00864304"/>
    <w:rsid w:val="008E2674"/>
    <w:rsid w:val="009338E4"/>
    <w:rsid w:val="00936C60"/>
    <w:rsid w:val="00944730"/>
    <w:rsid w:val="00960A2B"/>
    <w:rsid w:val="009D2CB7"/>
    <w:rsid w:val="00A41B57"/>
    <w:rsid w:val="00A668B3"/>
    <w:rsid w:val="00A75A07"/>
    <w:rsid w:val="00AB55FA"/>
    <w:rsid w:val="00AC1E5C"/>
    <w:rsid w:val="00AD67EC"/>
    <w:rsid w:val="00B1675E"/>
    <w:rsid w:val="00B2199E"/>
    <w:rsid w:val="00B22DAF"/>
    <w:rsid w:val="00B459DE"/>
    <w:rsid w:val="00B84ED7"/>
    <w:rsid w:val="00C255C1"/>
    <w:rsid w:val="00C91671"/>
    <w:rsid w:val="00CD3319"/>
    <w:rsid w:val="00CF5444"/>
    <w:rsid w:val="00D42346"/>
    <w:rsid w:val="00D50878"/>
    <w:rsid w:val="00D82C44"/>
    <w:rsid w:val="00DF1B37"/>
    <w:rsid w:val="00E36128"/>
    <w:rsid w:val="00E4792D"/>
    <w:rsid w:val="00E56B30"/>
    <w:rsid w:val="00E82A41"/>
    <w:rsid w:val="00ED1BFA"/>
    <w:rsid w:val="00ED6BEF"/>
    <w:rsid w:val="00EE28BD"/>
    <w:rsid w:val="00F05D2D"/>
    <w:rsid w:val="00F10CF3"/>
    <w:rsid w:val="00F15146"/>
    <w:rsid w:val="00F1569C"/>
    <w:rsid w:val="00F26447"/>
    <w:rsid w:val="00FA3477"/>
    <w:rsid w:val="00FB3BFE"/>
    <w:rsid w:val="00FC6400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FABE0"/>
  <w15:chartTrackingRefBased/>
  <w15:docId w15:val="{449C3FC8-C7F5-484F-87BA-FB7CCD7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2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03"/>
  </w:style>
  <w:style w:type="paragraph" w:styleId="Footer">
    <w:name w:val="footer"/>
    <w:basedOn w:val="Normal"/>
    <w:link w:val="FooterChar"/>
    <w:uiPriority w:val="99"/>
    <w:unhideWhenUsed/>
    <w:rsid w:val="00247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03"/>
  </w:style>
  <w:style w:type="paragraph" w:styleId="Revision">
    <w:name w:val="Revision"/>
    <w:hidden/>
    <w:uiPriority w:val="99"/>
    <w:semiHidden/>
    <w:rsid w:val="00B22DAF"/>
    <w:pPr>
      <w:spacing w:after="0" w:line="240" w:lineRule="auto"/>
    </w:pPr>
  </w:style>
  <w:style w:type="table" w:styleId="TableGrid">
    <w:name w:val="Table Grid"/>
    <w:basedOn w:val="TableNormal"/>
    <w:uiPriority w:val="39"/>
    <w:rsid w:val="00B2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hnog.wales.nhs.uk/wp-content/uploads/2022/05/All-Wales-Pathway-Final-Version-2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33</cp:revision>
  <dcterms:created xsi:type="dcterms:W3CDTF">2023-10-23T11:12:00Z</dcterms:created>
  <dcterms:modified xsi:type="dcterms:W3CDTF">2023-11-22T13:43:00Z</dcterms:modified>
</cp:coreProperties>
</file>